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EC0" w:rsidRPr="00D32EC0" w:rsidRDefault="00D32EC0" w:rsidP="00D32EC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D32EC0">
        <w:rPr>
          <w:rFonts w:ascii="Times New Roman" w:eastAsia="Times New Roman" w:hAnsi="Times New Roman" w:cs="Times New Roman"/>
          <w:b/>
          <w:bCs/>
          <w:kern w:val="36"/>
          <w:sz w:val="48"/>
          <w:szCs w:val="48"/>
          <w:lang w:eastAsia="fr-FR"/>
        </w:rPr>
        <w:t>Voyages et séjours fédéraux : Quand entre-t-on dans le champ de l’immatriculation tourisme ? Qui peut y participer ?</w:t>
      </w:r>
    </w:p>
    <w:p w:rsidR="00D32EC0" w:rsidRPr="00D32EC0" w:rsidRDefault="00D32EC0" w:rsidP="00D32EC0">
      <w:pPr>
        <w:spacing w:before="100" w:beforeAutospacing="1" w:after="100" w:afterAutospacing="1" w:line="240" w:lineRule="auto"/>
        <w:rPr>
          <w:rFonts w:ascii="Times New Roman" w:eastAsia="Times New Roman" w:hAnsi="Times New Roman" w:cs="Times New Roman"/>
          <w:sz w:val="24"/>
          <w:szCs w:val="24"/>
          <w:lang w:eastAsia="fr-FR"/>
        </w:rPr>
      </w:pPr>
      <w:r w:rsidRPr="00D32EC0">
        <w:rPr>
          <w:rFonts w:ascii="Times New Roman" w:eastAsia="Times New Roman" w:hAnsi="Times New Roman" w:cs="Times New Roman"/>
          <w:sz w:val="24"/>
          <w:szCs w:val="24"/>
          <w:lang w:eastAsia="fr-FR"/>
        </w:rPr>
        <w:t xml:space="preserve">L’organisation et la vente de séjours et voyages par des associations est soumise aux dispositions de la loi tourisme. Cette loi impose à </w:t>
      </w:r>
      <w:proofErr w:type="gramStart"/>
      <w:r w:rsidRPr="00D32EC0">
        <w:rPr>
          <w:rFonts w:ascii="Times New Roman" w:eastAsia="Times New Roman" w:hAnsi="Times New Roman" w:cs="Times New Roman"/>
          <w:sz w:val="24"/>
          <w:szCs w:val="24"/>
          <w:lang w:eastAsia="fr-FR"/>
        </w:rPr>
        <w:t>tout</w:t>
      </w:r>
      <w:proofErr w:type="gramEnd"/>
      <w:r w:rsidRPr="00D32EC0">
        <w:rPr>
          <w:rFonts w:ascii="Times New Roman" w:eastAsia="Times New Roman" w:hAnsi="Times New Roman" w:cs="Times New Roman"/>
          <w:sz w:val="24"/>
          <w:szCs w:val="24"/>
          <w:lang w:eastAsia="fr-FR"/>
        </w:rPr>
        <w:t xml:space="preserve"> organisateurs de séjours et voyages de posséder une Immatriculation Tourisme.</w:t>
      </w:r>
      <w:r w:rsidRPr="00D32EC0">
        <w:rPr>
          <w:rFonts w:ascii="Times New Roman" w:eastAsia="Times New Roman" w:hAnsi="Times New Roman" w:cs="Times New Roman"/>
          <w:sz w:val="24"/>
          <w:szCs w:val="24"/>
          <w:lang w:eastAsia="fr-FR"/>
        </w:rPr>
        <w:br/>
        <w:t>Les structures fédérales (comités et associations) entrent dans ce cadre et devraient demander leur immatriculation tourisme quand elles sont organisatrices de séjours et voyages. Cependant, appartenant à une fédération titulaire de l’immatriculation tourisme, elles pourront bénéficier, sous certaines conditions, de l’extension de cette immatriculation (E.I.T.) et compter ainsi sur des garanties financières et assurances. En utilisant l’Immatriculation Tourisme de la Fédération, les associations feront bénéficier leurs adhérents de prestations de qualité dans de bonnes conditions de sécurité.</w:t>
      </w:r>
      <w:r w:rsidRPr="00D32EC0">
        <w:rPr>
          <w:rFonts w:ascii="Times New Roman" w:eastAsia="Times New Roman" w:hAnsi="Times New Roman" w:cs="Times New Roman"/>
          <w:sz w:val="24"/>
          <w:szCs w:val="24"/>
          <w:lang w:eastAsia="fr-FR"/>
        </w:rPr>
        <w:br/>
      </w:r>
      <w:r w:rsidRPr="00D32EC0">
        <w:rPr>
          <w:rFonts w:ascii="Times New Roman" w:eastAsia="Times New Roman" w:hAnsi="Times New Roman" w:cs="Times New Roman"/>
          <w:sz w:val="24"/>
          <w:szCs w:val="24"/>
          <w:lang w:eastAsia="fr-FR"/>
        </w:rPr>
        <w:br/>
      </w:r>
      <w:r w:rsidRPr="00D32EC0">
        <w:rPr>
          <w:rFonts w:ascii="Times New Roman" w:eastAsia="Times New Roman" w:hAnsi="Times New Roman" w:cs="Times New Roman"/>
          <w:b/>
          <w:bCs/>
          <w:sz w:val="24"/>
          <w:szCs w:val="24"/>
          <w:lang w:eastAsia="fr-FR"/>
        </w:rPr>
        <w:t>Quel est le champ d‘application de l’immatriculation pour la FFRandonnée ?</w:t>
      </w:r>
      <w:r w:rsidRPr="00D32EC0">
        <w:rPr>
          <w:rFonts w:ascii="Times New Roman" w:eastAsia="Times New Roman" w:hAnsi="Times New Roman" w:cs="Times New Roman"/>
          <w:sz w:val="24"/>
          <w:szCs w:val="24"/>
          <w:lang w:eastAsia="fr-FR"/>
        </w:rPr>
        <w:br/>
        <w:t xml:space="preserve">La FFRandonnée a défini depuis le 1er septembre 2011 ce qui entre pour ses licenciés dans le cadre de l’immatriculation tourisme </w:t>
      </w:r>
      <w:proofErr w:type="gramStart"/>
      <w:r w:rsidRPr="00D32EC0">
        <w:rPr>
          <w:rFonts w:ascii="Times New Roman" w:eastAsia="Times New Roman" w:hAnsi="Times New Roman" w:cs="Times New Roman"/>
          <w:sz w:val="24"/>
          <w:szCs w:val="24"/>
          <w:lang w:eastAsia="fr-FR"/>
        </w:rPr>
        <w:t>:</w:t>
      </w:r>
      <w:proofErr w:type="gramEnd"/>
      <w:r w:rsidRPr="00D32EC0">
        <w:rPr>
          <w:rFonts w:ascii="Times New Roman" w:eastAsia="Times New Roman" w:hAnsi="Times New Roman" w:cs="Times New Roman"/>
          <w:sz w:val="24"/>
          <w:szCs w:val="24"/>
          <w:lang w:eastAsia="fr-FR"/>
        </w:rPr>
        <w:br/>
        <w:t>1 - Tout séjour et voyage se déroulant en métropole? ou en pays frontalier et comportant :</w:t>
      </w:r>
      <w:r w:rsidRPr="00D32EC0">
        <w:rPr>
          <w:rFonts w:ascii="Times New Roman" w:eastAsia="Times New Roman" w:hAnsi="Times New Roman" w:cs="Times New Roman"/>
          <w:sz w:val="24"/>
          <w:szCs w:val="24"/>
          <w:lang w:eastAsia="fr-FR"/>
        </w:rPr>
        <w:br/>
        <w:t>- plus de 2 nuitées</w:t>
      </w:r>
      <w:proofErr w:type="gramStart"/>
      <w:r w:rsidRPr="00D32EC0">
        <w:rPr>
          <w:rFonts w:ascii="Times New Roman" w:eastAsia="Times New Roman" w:hAnsi="Times New Roman" w:cs="Times New Roman"/>
          <w:sz w:val="24"/>
          <w:szCs w:val="24"/>
          <w:lang w:eastAsia="fr-FR"/>
        </w:rPr>
        <w:t>,</w:t>
      </w:r>
      <w:proofErr w:type="gramEnd"/>
      <w:r w:rsidRPr="00D32EC0">
        <w:rPr>
          <w:rFonts w:ascii="Times New Roman" w:eastAsia="Times New Roman" w:hAnsi="Times New Roman" w:cs="Times New Roman"/>
          <w:sz w:val="24"/>
          <w:szCs w:val="24"/>
          <w:lang w:eastAsia="fr-FR"/>
        </w:rPr>
        <w:br/>
        <w:t>ou - plus d'une séquence touristique,</w:t>
      </w:r>
      <w:r w:rsidRPr="00D32EC0">
        <w:rPr>
          <w:rFonts w:ascii="Times New Roman" w:eastAsia="Times New Roman" w:hAnsi="Times New Roman" w:cs="Times New Roman"/>
          <w:sz w:val="24"/>
          <w:szCs w:val="24"/>
          <w:lang w:eastAsia="fr-FR"/>
        </w:rPr>
        <w:br/>
        <w:t>ou - une vente du séjour avec marge bénéficiaire.</w:t>
      </w:r>
      <w:r w:rsidRPr="00D32EC0">
        <w:rPr>
          <w:rFonts w:ascii="Times New Roman" w:eastAsia="Times New Roman" w:hAnsi="Times New Roman" w:cs="Times New Roman"/>
          <w:sz w:val="24"/>
          <w:szCs w:val="24"/>
          <w:lang w:eastAsia="fr-FR"/>
        </w:rPr>
        <w:br/>
        <w:t>2 - Tout séjour ou voyage comportant au moins une nuitée se déroulant :</w:t>
      </w:r>
      <w:r w:rsidRPr="00D32EC0">
        <w:rPr>
          <w:rFonts w:ascii="Times New Roman" w:eastAsia="Times New Roman" w:hAnsi="Times New Roman" w:cs="Times New Roman"/>
          <w:sz w:val="24"/>
          <w:szCs w:val="24"/>
          <w:lang w:eastAsia="fr-FR"/>
        </w:rPr>
        <w:br/>
        <w:t xml:space="preserve">- « hors territoire métropolitain? </w:t>
      </w:r>
      <w:proofErr w:type="gramStart"/>
      <w:r w:rsidRPr="00D32EC0">
        <w:rPr>
          <w:rFonts w:ascii="Times New Roman" w:eastAsia="Times New Roman" w:hAnsi="Times New Roman" w:cs="Times New Roman"/>
          <w:sz w:val="24"/>
          <w:szCs w:val="24"/>
          <w:lang w:eastAsia="fr-FR"/>
        </w:rPr>
        <w:t>ou</w:t>
      </w:r>
      <w:proofErr w:type="gramEnd"/>
      <w:r w:rsidRPr="00D32EC0">
        <w:rPr>
          <w:rFonts w:ascii="Times New Roman" w:eastAsia="Times New Roman" w:hAnsi="Times New Roman" w:cs="Times New Roman"/>
          <w:sz w:val="24"/>
          <w:szCs w:val="24"/>
          <w:lang w:eastAsia="fr-FR"/>
        </w:rPr>
        <w:t xml:space="preserve"> hors pays frontalier »</w:t>
      </w:r>
      <w:r w:rsidRPr="00D32EC0">
        <w:rPr>
          <w:rFonts w:ascii="Times New Roman" w:eastAsia="Times New Roman" w:hAnsi="Times New Roman" w:cs="Times New Roman"/>
          <w:sz w:val="24"/>
          <w:szCs w:val="24"/>
          <w:lang w:eastAsia="fr-FR"/>
        </w:rPr>
        <w:br/>
        <w:t>3 - Exception : Les itinérances effectuées en métropole ou pays frontaliers quelle que soit leur durée, vendues sans marge bénéficiaire ne sont pas soumises à l’Immatriculation Tourisme.</w:t>
      </w:r>
      <w:r w:rsidRPr="00D32EC0">
        <w:rPr>
          <w:rFonts w:ascii="Times New Roman" w:eastAsia="Times New Roman" w:hAnsi="Times New Roman" w:cs="Times New Roman"/>
          <w:sz w:val="24"/>
          <w:szCs w:val="24"/>
          <w:lang w:eastAsia="fr-FR"/>
        </w:rPr>
        <w:br/>
        <w:t>Application aux DOM-TOM : Remplacer « métropole » par « territoire respectif de chaque DOM-TOM ».</w:t>
      </w:r>
    </w:p>
    <w:p w:rsidR="00D32EC0" w:rsidRPr="00D32EC0" w:rsidRDefault="00D32EC0" w:rsidP="00D32EC0">
      <w:pPr>
        <w:spacing w:before="100" w:beforeAutospacing="1" w:after="100" w:afterAutospacing="1" w:line="240" w:lineRule="auto"/>
        <w:rPr>
          <w:rFonts w:ascii="Times New Roman" w:eastAsia="Times New Roman" w:hAnsi="Times New Roman" w:cs="Times New Roman"/>
          <w:sz w:val="24"/>
          <w:szCs w:val="24"/>
          <w:lang w:eastAsia="fr-FR"/>
        </w:rPr>
      </w:pPr>
      <w:r w:rsidRPr="00D32EC0">
        <w:rPr>
          <w:rFonts w:ascii="Times New Roman" w:eastAsia="Times New Roman" w:hAnsi="Times New Roman" w:cs="Times New Roman"/>
          <w:b/>
          <w:bCs/>
          <w:sz w:val="24"/>
          <w:szCs w:val="24"/>
          <w:lang w:eastAsia="fr-FR"/>
        </w:rPr>
        <w:t>Ainsi, tous les autres types de "sorties" sont considérées par la Fédération comme « hors champ d'application du code du tourisme », donc ils ne nécessitent pas d'Immatriculation Tourisme.</w:t>
      </w:r>
      <w:r w:rsidRPr="00D32EC0">
        <w:rPr>
          <w:rFonts w:ascii="Times New Roman" w:eastAsia="Times New Roman" w:hAnsi="Times New Roman" w:cs="Times New Roman"/>
          <w:sz w:val="24"/>
          <w:szCs w:val="24"/>
          <w:lang w:eastAsia="fr-FR"/>
        </w:rPr>
        <w:br/>
      </w:r>
      <w:r w:rsidRPr="00D32EC0">
        <w:rPr>
          <w:rFonts w:ascii="Times New Roman" w:eastAsia="Times New Roman" w:hAnsi="Times New Roman" w:cs="Times New Roman"/>
          <w:sz w:val="24"/>
          <w:szCs w:val="24"/>
          <w:lang w:eastAsia="fr-FR"/>
        </w:rPr>
        <w:br/>
      </w:r>
      <w:r w:rsidRPr="00D32EC0">
        <w:rPr>
          <w:rFonts w:ascii="Times New Roman" w:eastAsia="Times New Roman" w:hAnsi="Times New Roman" w:cs="Times New Roman"/>
          <w:b/>
          <w:bCs/>
          <w:sz w:val="24"/>
          <w:szCs w:val="24"/>
          <w:lang w:eastAsia="fr-FR"/>
        </w:rPr>
        <w:t xml:space="preserve"> Quelle responsabilité pour l’association organisatrice?</w:t>
      </w:r>
      <w:r w:rsidRPr="00D32EC0">
        <w:rPr>
          <w:rFonts w:ascii="Times New Roman" w:eastAsia="Times New Roman" w:hAnsi="Times New Roman" w:cs="Times New Roman"/>
          <w:sz w:val="24"/>
          <w:szCs w:val="24"/>
          <w:lang w:eastAsia="fr-FR"/>
        </w:rPr>
        <w:br/>
        <w:t>L'association est responsable de plein droit à l'égard de ses participants. Si elle ne bénéficie d'aucune assurance en Responsabilité Civile Professionnelle (RCP). Elle sera tenue d'assumer toutes les réclamations (remboursement, indemnités) que pourrait formuler tout participant mécontent du séjour ou constatant un défaut dans son organisation.</w:t>
      </w:r>
    </w:p>
    <w:p w:rsidR="00D9571E" w:rsidRPr="00D32EC0" w:rsidRDefault="00D9571E" w:rsidP="00D9571E">
      <w:pPr>
        <w:spacing w:before="100" w:beforeAutospacing="1" w:after="100" w:afterAutospacing="1" w:line="240" w:lineRule="auto"/>
        <w:rPr>
          <w:rFonts w:ascii="Times New Roman" w:eastAsia="Times New Roman" w:hAnsi="Times New Roman" w:cs="Times New Roman"/>
          <w:sz w:val="24"/>
          <w:szCs w:val="24"/>
          <w:lang w:eastAsia="fr-FR"/>
        </w:rPr>
      </w:pPr>
      <w:r w:rsidRPr="00D32EC0">
        <w:rPr>
          <w:rFonts w:ascii="Times New Roman" w:eastAsia="Times New Roman" w:hAnsi="Times New Roman" w:cs="Times New Roman"/>
          <w:sz w:val="24"/>
          <w:szCs w:val="24"/>
          <w:lang w:eastAsia="fr-FR"/>
        </w:rPr>
        <w:t>Quel</w:t>
      </w:r>
      <w:r w:rsidRPr="00D32EC0">
        <w:rPr>
          <w:rFonts w:ascii="Times New Roman" w:eastAsia="Times New Roman" w:hAnsi="Times New Roman" w:cs="Times New Roman"/>
          <w:b/>
          <w:bCs/>
          <w:sz w:val="24"/>
          <w:szCs w:val="24"/>
          <w:lang w:eastAsia="fr-FR"/>
        </w:rPr>
        <w:t xml:space="preserve"> est l’intérêt de l’E I T pour une association affiliée FFRandonnée ?</w:t>
      </w:r>
      <w:r w:rsidRPr="00D32EC0">
        <w:rPr>
          <w:rFonts w:ascii="Times New Roman" w:eastAsia="Times New Roman" w:hAnsi="Times New Roman" w:cs="Times New Roman"/>
          <w:sz w:val="24"/>
          <w:szCs w:val="24"/>
          <w:lang w:eastAsia="fr-FR"/>
        </w:rPr>
        <w:br/>
        <w:t>L’E.I.T. permet à l’association d’organiser ses séjours et voyages dans la léga</w:t>
      </w:r>
      <w:r w:rsidRPr="00D32EC0">
        <w:rPr>
          <w:rFonts w:ascii="Times New Roman" w:eastAsia="Times New Roman" w:hAnsi="Times New Roman" w:cs="Times New Roman"/>
          <w:sz w:val="24"/>
          <w:szCs w:val="24"/>
          <w:lang w:eastAsia="fr-FR"/>
        </w:rPr>
        <w:softHyphen/>
        <w:t>lité avec les points suivants :</w:t>
      </w:r>
      <w:r w:rsidRPr="00D32EC0">
        <w:rPr>
          <w:rFonts w:ascii="Times New Roman" w:eastAsia="Times New Roman" w:hAnsi="Times New Roman" w:cs="Times New Roman"/>
          <w:sz w:val="24"/>
          <w:szCs w:val="24"/>
          <w:lang w:eastAsia="fr-FR"/>
        </w:rPr>
        <w:br/>
        <w:t>- Bénéficier d’une assurance responsabilité professionnelle</w:t>
      </w:r>
      <w:r w:rsidRPr="00D32EC0">
        <w:rPr>
          <w:rFonts w:ascii="Times New Roman" w:eastAsia="Times New Roman" w:hAnsi="Times New Roman" w:cs="Times New Roman"/>
          <w:sz w:val="24"/>
          <w:szCs w:val="24"/>
          <w:lang w:eastAsia="fr-FR"/>
        </w:rPr>
        <w:br/>
        <w:t>- Bénéficier d’une garantie financière</w:t>
      </w:r>
      <w:r w:rsidRPr="00D32EC0">
        <w:rPr>
          <w:rFonts w:ascii="Times New Roman" w:eastAsia="Times New Roman" w:hAnsi="Times New Roman" w:cs="Times New Roman"/>
          <w:sz w:val="24"/>
          <w:szCs w:val="24"/>
          <w:lang w:eastAsia="fr-FR"/>
        </w:rPr>
        <w:br/>
        <w:t>- Permet de proposer des assurances option</w:t>
      </w:r>
      <w:r w:rsidRPr="00D32EC0">
        <w:rPr>
          <w:rFonts w:ascii="Times New Roman" w:eastAsia="Times New Roman" w:hAnsi="Times New Roman" w:cs="Times New Roman"/>
          <w:sz w:val="24"/>
          <w:szCs w:val="24"/>
          <w:lang w:eastAsia="fr-FR"/>
        </w:rPr>
        <w:softHyphen/>
        <w:t>nelles aux participants dont l’assurance annulation interruption de voyage</w:t>
      </w:r>
      <w:r w:rsidRPr="00D32EC0">
        <w:rPr>
          <w:rFonts w:ascii="Times New Roman" w:eastAsia="Times New Roman" w:hAnsi="Times New Roman" w:cs="Times New Roman"/>
          <w:sz w:val="24"/>
          <w:szCs w:val="24"/>
          <w:lang w:eastAsia="fr-FR"/>
        </w:rPr>
        <w:br/>
        <w:t>- Échapper aux sanctions prévues à l’article L211-23 du code du tourisme</w:t>
      </w:r>
    </w:p>
    <w:p w:rsidR="00D32EC0" w:rsidRPr="00D32EC0" w:rsidRDefault="00D32EC0" w:rsidP="00D32EC0">
      <w:pPr>
        <w:spacing w:before="100" w:beforeAutospacing="1" w:after="100" w:afterAutospacing="1" w:line="240" w:lineRule="auto"/>
        <w:rPr>
          <w:rFonts w:ascii="Times New Roman" w:eastAsia="Times New Roman" w:hAnsi="Times New Roman" w:cs="Times New Roman"/>
          <w:sz w:val="24"/>
          <w:szCs w:val="24"/>
          <w:lang w:eastAsia="fr-FR"/>
        </w:rPr>
      </w:pPr>
      <w:r w:rsidRPr="00D32EC0">
        <w:rPr>
          <w:rFonts w:ascii="Times New Roman" w:eastAsia="Times New Roman" w:hAnsi="Times New Roman" w:cs="Times New Roman"/>
          <w:b/>
          <w:bCs/>
          <w:sz w:val="24"/>
          <w:szCs w:val="24"/>
          <w:lang w:eastAsia="fr-FR"/>
        </w:rPr>
        <w:lastRenderedPageBreak/>
        <w:t>L'encadrement</w:t>
      </w:r>
      <w:r w:rsidRPr="00D32EC0">
        <w:rPr>
          <w:rFonts w:ascii="Times New Roman" w:eastAsia="Times New Roman" w:hAnsi="Times New Roman" w:cs="Times New Roman"/>
          <w:sz w:val="24"/>
          <w:szCs w:val="24"/>
          <w:lang w:eastAsia="fr-FR"/>
        </w:rPr>
        <w:t> </w:t>
      </w:r>
      <w:r w:rsidRPr="00D32EC0">
        <w:rPr>
          <w:rFonts w:ascii="Times New Roman" w:eastAsia="Times New Roman" w:hAnsi="Times New Roman" w:cs="Times New Roman"/>
          <w:b/>
          <w:bCs/>
          <w:sz w:val="24"/>
          <w:szCs w:val="24"/>
          <w:lang w:eastAsia="fr-FR"/>
        </w:rPr>
        <w:t>des randonnées pendant un séjour</w:t>
      </w:r>
      <w:r w:rsidRPr="00D32EC0">
        <w:rPr>
          <w:rFonts w:ascii="Times New Roman" w:eastAsia="Times New Roman" w:hAnsi="Times New Roman" w:cs="Times New Roman"/>
          <w:sz w:val="24"/>
          <w:szCs w:val="24"/>
          <w:lang w:eastAsia="fr-FR"/>
        </w:rPr>
        <w:br/>
        <w:t>Le </w:t>
      </w:r>
      <w:hyperlink r:id="rId6" w:tgtFrame="_blank" w:history="1">
        <w:r w:rsidRPr="00D32EC0">
          <w:rPr>
            <w:rFonts w:ascii="Times New Roman" w:eastAsia="Times New Roman" w:hAnsi="Times New Roman" w:cs="Times New Roman"/>
            <w:color w:val="0000FF"/>
            <w:sz w:val="24"/>
            <w:szCs w:val="24"/>
            <w:u w:val="single"/>
            <w:lang w:eastAsia="fr-FR"/>
          </w:rPr>
          <w:t>Brevet Fédéral</w:t>
        </w:r>
      </w:hyperlink>
      <w:r w:rsidRPr="00D32EC0">
        <w:rPr>
          <w:rFonts w:ascii="Times New Roman" w:eastAsia="Times New Roman" w:hAnsi="Times New Roman" w:cs="Times New Roman"/>
          <w:sz w:val="24"/>
          <w:szCs w:val="24"/>
          <w:lang w:eastAsia="fr-FR"/>
        </w:rPr>
        <w:t xml:space="preserve"> n'est pas obligatoire mais fortement recommandé pour l'animateur des séquences de randonnée. Cependant, il est obligatoire de respecter à la lettre le Memento Fédéral </w:t>
      </w:r>
      <w:hyperlink r:id="rId7" w:tgtFrame="_blank" w:history="1">
        <w:r w:rsidRPr="00D32EC0">
          <w:rPr>
            <w:rFonts w:ascii="Times New Roman" w:eastAsia="Times New Roman" w:hAnsi="Times New Roman" w:cs="Times New Roman"/>
            <w:color w:val="0000FF"/>
            <w:sz w:val="24"/>
            <w:szCs w:val="24"/>
            <w:u w:val="single"/>
            <w:lang w:eastAsia="fr-FR"/>
          </w:rPr>
          <w:t>Recommandations et règles pour pratiquer, encadrer et organiser des activités de marche et de randonnée</w:t>
        </w:r>
      </w:hyperlink>
      <w:r w:rsidRPr="00D32EC0">
        <w:rPr>
          <w:rFonts w:ascii="Times New Roman" w:eastAsia="Times New Roman" w:hAnsi="Times New Roman" w:cs="Times New Roman"/>
          <w:sz w:val="24"/>
          <w:szCs w:val="24"/>
          <w:lang w:eastAsia="fr-FR"/>
        </w:rPr>
        <w:br/>
      </w:r>
      <w:hyperlink r:id="rId8" w:tgtFrame="_blank" w:history="1">
        <w:r w:rsidRPr="00D32EC0">
          <w:rPr>
            <w:rFonts w:ascii="Times New Roman" w:eastAsia="Times New Roman" w:hAnsi="Times New Roman" w:cs="Times New Roman"/>
            <w:color w:val="0000FF"/>
            <w:sz w:val="24"/>
            <w:szCs w:val="24"/>
            <w:u w:val="single"/>
            <w:lang w:eastAsia="fr-FR"/>
          </w:rPr>
          <w:t>En savoir plus</w:t>
        </w:r>
      </w:hyperlink>
      <w:r w:rsidRPr="00D32EC0">
        <w:rPr>
          <w:rFonts w:ascii="Times New Roman" w:eastAsia="Times New Roman" w:hAnsi="Times New Roman" w:cs="Times New Roman"/>
          <w:sz w:val="24"/>
          <w:szCs w:val="24"/>
          <w:lang w:eastAsia="fr-FR"/>
        </w:rPr>
        <w:t>  sur extension de l'immatriculation (E.I.T.)</w:t>
      </w:r>
    </w:p>
    <w:p w:rsidR="00D32EC0" w:rsidRPr="00D32EC0" w:rsidRDefault="00D32EC0" w:rsidP="00D32EC0">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r w:rsidRPr="00D32EC0">
        <w:rPr>
          <w:rFonts w:ascii="Times New Roman" w:eastAsia="Times New Roman" w:hAnsi="Times New Roman" w:cs="Times New Roman"/>
          <w:b/>
          <w:bCs/>
          <w:sz w:val="24"/>
          <w:szCs w:val="24"/>
          <w:lang w:eastAsia="fr-FR"/>
        </w:rPr>
        <w:t>Quels sont les risques encourus en ne respectant pas la loi sur l’organisation des séjours et voyages ?</w:t>
      </w:r>
      <w:r w:rsidRPr="00D32EC0">
        <w:rPr>
          <w:rFonts w:ascii="Times New Roman" w:eastAsia="Times New Roman" w:hAnsi="Times New Roman" w:cs="Times New Roman"/>
          <w:sz w:val="24"/>
          <w:szCs w:val="24"/>
          <w:lang w:eastAsia="fr-FR"/>
        </w:rPr>
        <w:br/>
        <w:t xml:space="preserve">L’association organisatrice encourt 2 risques </w:t>
      </w:r>
      <w:proofErr w:type="gramStart"/>
      <w:r w:rsidRPr="00D32EC0">
        <w:rPr>
          <w:rFonts w:ascii="Times New Roman" w:eastAsia="Times New Roman" w:hAnsi="Times New Roman" w:cs="Times New Roman"/>
          <w:sz w:val="24"/>
          <w:szCs w:val="24"/>
          <w:lang w:eastAsia="fr-FR"/>
        </w:rPr>
        <w:t>:</w:t>
      </w:r>
      <w:proofErr w:type="gramEnd"/>
      <w:r w:rsidRPr="00D32EC0">
        <w:rPr>
          <w:rFonts w:ascii="Times New Roman" w:eastAsia="Times New Roman" w:hAnsi="Times New Roman" w:cs="Times New Roman"/>
          <w:sz w:val="24"/>
          <w:szCs w:val="24"/>
          <w:lang w:eastAsia="fr-FR"/>
        </w:rPr>
        <w:br/>
        <w:t>Le risque pénal : un an d'emprisonnement et de 15 000 euros d'amende ( article Section 7 : Sanctions et mesures conservatoires</w:t>
      </w:r>
      <w:r w:rsidRPr="00D32EC0">
        <w:rPr>
          <w:rFonts w:ascii="Times New Roman" w:eastAsia="Times New Roman" w:hAnsi="Times New Roman" w:cs="Times New Roman"/>
          <w:sz w:val="24"/>
          <w:szCs w:val="24"/>
          <w:lang w:eastAsia="fr-FR"/>
        </w:rPr>
        <w:br/>
        <w:t>Article L211-23 du Code du Tourisme ) </w:t>
      </w:r>
      <w:r w:rsidRPr="00D32EC0">
        <w:rPr>
          <w:rFonts w:ascii="Times New Roman" w:eastAsia="Times New Roman" w:hAnsi="Times New Roman" w:cs="Times New Roman"/>
          <w:sz w:val="24"/>
          <w:szCs w:val="24"/>
          <w:lang w:eastAsia="fr-FR"/>
        </w:rPr>
        <w:br/>
        <w:t>C’est la personne physique représentant légal de l’association, c'est-à-dire son Président, qui exécute la peine d’emprisonnement ou règle l'amende.</w:t>
      </w:r>
      <w:r w:rsidRPr="00D32EC0">
        <w:rPr>
          <w:rFonts w:ascii="Times New Roman" w:eastAsia="Times New Roman" w:hAnsi="Times New Roman" w:cs="Times New Roman"/>
          <w:sz w:val="24"/>
          <w:szCs w:val="24"/>
          <w:lang w:eastAsia="fr-FR"/>
        </w:rPr>
        <w:br/>
        <w:t>Le risque civil : Section 3 : Responsabilité civile professionnelle de l’Article L211-16 du Code du Tourisme).</w:t>
      </w:r>
      <w:r w:rsidRPr="00D32EC0">
        <w:rPr>
          <w:rFonts w:ascii="Times New Roman" w:eastAsia="Times New Roman" w:hAnsi="Times New Roman" w:cs="Times New Roman"/>
          <w:sz w:val="24"/>
          <w:szCs w:val="24"/>
          <w:lang w:eastAsia="fr-FR"/>
        </w:rPr>
        <w:br/>
        <w:t>Toute personne physique ou morale qui se livre aux opérations mentionnées à l'article L. 211-1 est responsable de plein droit à l'égard de l'acheteur de la bonne exécution des obligations résultant du contrat. C'est à dire que l'organisateur a obligation de respecter à la lettre, toutes les prestations proposées. En cas de litige, ce n'est pas au participant de prouver qu'il a été lésé, c’est à l'organisateur de prouver qu'il n'a pas commis de faute. Tous les jugements rendus ont donné tort aux organisateurs de séjours "</w:t>
      </w:r>
      <w:r w:rsidRPr="00D32EC0">
        <w:rPr>
          <w:rFonts w:ascii="Times New Roman" w:eastAsia="Times New Roman" w:hAnsi="Times New Roman" w:cs="Times New Roman"/>
          <w:b/>
          <w:bCs/>
          <w:i/>
          <w:iCs/>
          <w:sz w:val="24"/>
          <w:szCs w:val="24"/>
          <w:lang w:eastAsia="fr-FR"/>
        </w:rPr>
        <w:t>illégaux</w:t>
      </w:r>
      <w:r w:rsidRPr="00D32EC0">
        <w:rPr>
          <w:rFonts w:ascii="Times New Roman" w:eastAsia="Times New Roman" w:hAnsi="Times New Roman" w:cs="Times New Roman"/>
          <w:sz w:val="24"/>
          <w:szCs w:val="24"/>
          <w:lang w:eastAsia="fr-FR"/>
        </w:rPr>
        <w:t>".</w:t>
      </w:r>
    </w:p>
    <w:p w:rsidR="00D32EC0" w:rsidRPr="00D32EC0" w:rsidRDefault="00D32EC0" w:rsidP="00D32EC0">
      <w:pPr>
        <w:spacing w:before="100" w:beforeAutospacing="1" w:after="100" w:afterAutospacing="1" w:line="240" w:lineRule="auto"/>
        <w:rPr>
          <w:rFonts w:ascii="Times New Roman" w:eastAsia="Times New Roman" w:hAnsi="Times New Roman" w:cs="Times New Roman"/>
          <w:sz w:val="24"/>
          <w:szCs w:val="24"/>
          <w:lang w:eastAsia="fr-FR"/>
        </w:rPr>
      </w:pPr>
      <w:r w:rsidRPr="00D32EC0">
        <w:rPr>
          <w:rFonts w:ascii="Times New Roman" w:eastAsia="Times New Roman" w:hAnsi="Times New Roman" w:cs="Times New Roman"/>
          <w:b/>
          <w:bCs/>
          <w:sz w:val="24"/>
          <w:szCs w:val="24"/>
          <w:lang w:eastAsia="fr-FR"/>
        </w:rPr>
        <w:t>Qui peut participer aux séjours et voyages fédéraux organisés dans le cadre de l’E.I.T. ?</w:t>
      </w:r>
      <w:r w:rsidRPr="00D32EC0">
        <w:rPr>
          <w:rFonts w:ascii="Times New Roman" w:eastAsia="Times New Roman" w:hAnsi="Times New Roman" w:cs="Times New Roman"/>
          <w:sz w:val="24"/>
          <w:szCs w:val="24"/>
          <w:lang w:eastAsia="fr-FR"/>
        </w:rPr>
        <w:br/>
        <w:t>- Les adhérents des </w:t>
      </w:r>
      <w:hyperlink r:id="rId9" w:tgtFrame="_blank" w:history="1">
        <w:r w:rsidRPr="00D32EC0">
          <w:rPr>
            <w:rFonts w:ascii="Times New Roman" w:eastAsia="Times New Roman" w:hAnsi="Times New Roman" w:cs="Times New Roman"/>
            <w:color w:val="0000FF"/>
            <w:sz w:val="24"/>
            <w:szCs w:val="24"/>
            <w:u w:val="single"/>
            <w:lang w:eastAsia="fr-FR"/>
          </w:rPr>
          <w:t>associations affiliées</w:t>
        </w:r>
      </w:hyperlink>
      <w:r w:rsidRPr="00D32EC0">
        <w:rPr>
          <w:rFonts w:ascii="Times New Roman" w:eastAsia="Times New Roman" w:hAnsi="Times New Roman" w:cs="Times New Roman"/>
          <w:sz w:val="24"/>
          <w:szCs w:val="24"/>
          <w:lang w:eastAsia="fr-FR"/>
        </w:rPr>
        <w:t> FFRandonnée, titulaires de la licence ( </w:t>
      </w:r>
      <w:r w:rsidRPr="00D32EC0">
        <w:rPr>
          <w:rFonts w:ascii="Times New Roman" w:eastAsia="Times New Roman" w:hAnsi="Times New Roman" w:cs="Times New Roman"/>
          <w:b/>
          <w:bCs/>
          <w:sz w:val="24"/>
          <w:szCs w:val="24"/>
          <w:lang w:eastAsia="fr-FR"/>
        </w:rPr>
        <w:t>assurance responsabilité civile obligatoire</w:t>
      </w:r>
      <w:r w:rsidRPr="00D32EC0">
        <w:rPr>
          <w:rFonts w:ascii="Times New Roman" w:eastAsia="Times New Roman" w:hAnsi="Times New Roman" w:cs="Times New Roman"/>
          <w:sz w:val="24"/>
          <w:szCs w:val="24"/>
          <w:lang w:eastAsia="fr-FR"/>
        </w:rPr>
        <w:t>, assurance accident selon les disciplines sportives pratiquées pendant le séjour, licenciés IRA ANP pour la partie hors randonnée)</w:t>
      </w:r>
      <w:r w:rsidRPr="00D32EC0">
        <w:rPr>
          <w:rFonts w:ascii="Times New Roman" w:eastAsia="Times New Roman" w:hAnsi="Times New Roman" w:cs="Times New Roman"/>
          <w:sz w:val="24"/>
          <w:szCs w:val="24"/>
          <w:lang w:eastAsia="fr-FR"/>
        </w:rPr>
        <w:br/>
        <w:t>- Les titulaires de la </w:t>
      </w:r>
      <w:hyperlink r:id="rId10" w:tgtFrame="_blank" w:history="1">
        <w:r w:rsidRPr="00D32EC0">
          <w:rPr>
            <w:rFonts w:ascii="Times New Roman" w:eastAsia="Times New Roman" w:hAnsi="Times New Roman" w:cs="Times New Roman"/>
            <w:color w:val="0000FF"/>
            <w:sz w:val="24"/>
            <w:szCs w:val="24"/>
            <w:u w:val="single"/>
            <w:lang w:eastAsia="fr-FR"/>
          </w:rPr>
          <w:t>licence Comité</w:t>
        </w:r>
      </w:hyperlink>
      <w:r w:rsidRPr="00D32EC0">
        <w:rPr>
          <w:rFonts w:ascii="Times New Roman" w:eastAsia="Times New Roman" w:hAnsi="Times New Roman" w:cs="Times New Roman"/>
          <w:sz w:val="24"/>
          <w:szCs w:val="24"/>
          <w:lang w:eastAsia="fr-FR"/>
        </w:rPr>
        <w:br/>
        <w:t>-  </w:t>
      </w:r>
      <w:r w:rsidRPr="00D32EC0">
        <w:rPr>
          <w:rFonts w:ascii="Times New Roman" w:eastAsia="Times New Roman" w:hAnsi="Times New Roman" w:cs="Times New Roman"/>
          <w:b/>
          <w:bCs/>
          <w:sz w:val="24"/>
          <w:szCs w:val="24"/>
          <w:lang w:eastAsia="fr-FR"/>
        </w:rPr>
        <w:t>Sont exclus</w:t>
      </w:r>
      <w:r w:rsidRPr="00D32EC0">
        <w:rPr>
          <w:rFonts w:ascii="Times New Roman" w:eastAsia="Times New Roman" w:hAnsi="Times New Roman" w:cs="Times New Roman"/>
          <w:sz w:val="24"/>
          <w:szCs w:val="24"/>
          <w:lang w:eastAsia="fr-FR"/>
        </w:rPr>
        <w:t> les randonneurs individuels titulaires du </w:t>
      </w:r>
      <w:proofErr w:type="spellStart"/>
      <w:r w:rsidRPr="00D32EC0">
        <w:rPr>
          <w:rFonts w:ascii="Times New Roman" w:eastAsia="Times New Roman" w:hAnsi="Times New Roman" w:cs="Times New Roman"/>
          <w:sz w:val="24"/>
          <w:szCs w:val="24"/>
          <w:lang w:eastAsia="fr-FR"/>
        </w:rPr>
        <w:fldChar w:fldCharType="begin"/>
      </w:r>
      <w:r w:rsidRPr="00D32EC0">
        <w:rPr>
          <w:rFonts w:ascii="Times New Roman" w:eastAsia="Times New Roman" w:hAnsi="Times New Roman" w:cs="Times New Roman"/>
          <w:sz w:val="24"/>
          <w:szCs w:val="24"/>
          <w:lang w:eastAsia="fr-FR"/>
        </w:rPr>
        <w:instrText xml:space="preserve"> HYPERLINK "https://www.ffrandonnee.fr/_499/randopass.aspx" \o "" \t "_blank" </w:instrText>
      </w:r>
      <w:r w:rsidRPr="00D32EC0">
        <w:rPr>
          <w:rFonts w:ascii="Times New Roman" w:eastAsia="Times New Roman" w:hAnsi="Times New Roman" w:cs="Times New Roman"/>
          <w:sz w:val="24"/>
          <w:szCs w:val="24"/>
          <w:lang w:eastAsia="fr-FR"/>
        </w:rPr>
        <w:fldChar w:fldCharType="separate"/>
      </w:r>
      <w:r w:rsidRPr="00D32EC0">
        <w:rPr>
          <w:rFonts w:ascii="Times New Roman" w:eastAsia="Times New Roman" w:hAnsi="Times New Roman" w:cs="Times New Roman"/>
          <w:color w:val="0000FF"/>
          <w:sz w:val="24"/>
          <w:szCs w:val="24"/>
          <w:u w:val="single"/>
          <w:lang w:eastAsia="fr-FR"/>
        </w:rPr>
        <w:t>Randopass</w:t>
      </w:r>
      <w:proofErr w:type="spellEnd"/>
      <w:r w:rsidRPr="00D32EC0">
        <w:rPr>
          <w:rFonts w:ascii="Times New Roman" w:eastAsia="Times New Roman" w:hAnsi="Times New Roman" w:cs="Times New Roman"/>
          <w:sz w:val="24"/>
          <w:szCs w:val="24"/>
          <w:lang w:eastAsia="fr-FR"/>
        </w:rPr>
        <w:fldChar w:fldCharType="end"/>
      </w:r>
      <w:r w:rsidRPr="00D32EC0">
        <w:rPr>
          <w:rFonts w:ascii="Times New Roman" w:eastAsia="Times New Roman" w:hAnsi="Times New Roman" w:cs="Times New Roman"/>
          <w:sz w:val="24"/>
          <w:szCs w:val="24"/>
          <w:vertAlign w:val="superscript"/>
          <w:lang w:eastAsia="fr-FR"/>
        </w:rPr>
        <w:t>®</w:t>
      </w:r>
    </w:p>
    <w:p w:rsidR="00D32EC0" w:rsidRPr="00D32EC0" w:rsidRDefault="00D32EC0" w:rsidP="00D32EC0">
      <w:pPr>
        <w:spacing w:before="100" w:beforeAutospacing="1" w:after="100" w:afterAutospacing="1" w:line="240" w:lineRule="auto"/>
        <w:rPr>
          <w:rFonts w:ascii="Times New Roman" w:eastAsia="Times New Roman" w:hAnsi="Times New Roman" w:cs="Times New Roman"/>
          <w:sz w:val="24"/>
          <w:szCs w:val="24"/>
          <w:lang w:eastAsia="fr-FR"/>
        </w:rPr>
      </w:pPr>
      <w:r w:rsidRPr="00D32EC0">
        <w:rPr>
          <w:rFonts w:ascii="Times New Roman" w:eastAsia="Times New Roman" w:hAnsi="Times New Roman" w:cs="Times New Roman"/>
          <w:sz w:val="24"/>
          <w:szCs w:val="24"/>
          <w:lang w:eastAsia="fr-FR"/>
        </w:rPr>
        <w:t>Publié le 20 - 12 - 2011- maj  sept 2019</w:t>
      </w:r>
    </w:p>
    <w:p w:rsidR="00F27FDA" w:rsidRDefault="00F27FDA"/>
    <w:sectPr w:rsidR="00F27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C27F6"/>
    <w:multiLevelType w:val="multilevel"/>
    <w:tmpl w:val="69D44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C0"/>
    <w:rsid w:val="00D32EC0"/>
    <w:rsid w:val="00D9571E"/>
    <w:rsid w:val="00F27F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32E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2E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32E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2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053639">
      <w:bodyDiv w:val="1"/>
      <w:marLeft w:val="0"/>
      <w:marRight w:val="0"/>
      <w:marTop w:val="0"/>
      <w:marBottom w:val="0"/>
      <w:divBdr>
        <w:top w:val="none" w:sz="0" w:space="0" w:color="auto"/>
        <w:left w:val="none" w:sz="0" w:space="0" w:color="auto"/>
        <w:bottom w:val="none" w:sz="0" w:space="0" w:color="auto"/>
        <w:right w:val="none" w:sz="0" w:space="0" w:color="auto"/>
      </w:divBdr>
      <w:divsChild>
        <w:div w:id="2133280864">
          <w:marLeft w:val="0"/>
          <w:marRight w:val="0"/>
          <w:marTop w:val="0"/>
          <w:marBottom w:val="0"/>
          <w:divBdr>
            <w:top w:val="none" w:sz="0" w:space="0" w:color="auto"/>
            <w:left w:val="none" w:sz="0" w:space="0" w:color="auto"/>
            <w:bottom w:val="none" w:sz="0" w:space="0" w:color="auto"/>
            <w:right w:val="none" w:sz="0" w:space="0" w:color="auto"/>
          </w:divBdr>
          <w:divsChild>
            <w:div w:id="291518835">
              <w:marLeft w:val="0"/>
              <w:marRight w:val="0"/>
              <w:marTop w:val="0"/>
              <w:marBottom w:val="0"/>
              <w:divBdr>
                <w:top w:val="none" w:sz="0" w:space="0" w:color="auto"/>
                <w:left w:val="none" w:sz="0" w:space="0" w:color="auto"/>
                <w:bottom w:val="none" w:sz="0" w:space="0" w:color="auto"/>
                <w:right w:val="none" w:sz="0" w:space="0" w:color="auto"/>
              </w:divBdr>
            </w:div>
          </w:divsChild>
        </w:div>
        <w:div w:id="1620993045">
          <w:marLeft w:val="0"/>
          <w:marRight w:val="0"/>
          <w:marTop w:val="0"/>
          <w:marBottom w:val="0"/>
          <w:divBdr>
            <w:top w:val="none" w:sz="0" w:space="0" w:color="auto"/>
            <w:left w:val="none" w:sz="0" w:space="0" w:color="auto"/>
            <w:bottom w:val="none" w:sz="0" w:space="0" w:color="auto"/>
            <w:right w:val="none" w:sz="0" w:space="0" w:color="auto"/>
          </w:divBdr>
          <w:divsChild>
            <w:div w:id="254369174">
              <w:marLeft w:val="0"/>
              <w:marRight w:val="0"/>
              <w:marTop w:val="0"/>
              <w:marBottom w:val="0"/>
              <w:divBdr>
                <w:top w:val="none" w:sz="0" w:space="0" w:color="auto"/>
                <w:left w:val="none" w:sz="0" w:space="0" w:color="auto"/>
                <w:bottom w:val="none" w:sz="0" w:space="0" w:color="auto"/>
                <w:right w:val="none" w:sz="0" w:space="0" w:color="auto"/>
              </w:divBdr>
              <w:divsChild>
                <w:div w:id="1309825117">
                  <w:marLeft w:val="0"/>
                  <w:marRight w:val="0"/>
                  <w:marTop w:val="0"/>
                  <w:marBottom w:val="0"/>
                  <w:divBdr>
                    <w:top w:val="none" w:sz="0" w:space="0" w:color="auto"/>
                    <w:left w:val="none" w:sz="0" w:space="0" w:color="auto"/>
                    <w:bottom w:val="none" w:sz="0" w:space="0" w:color="auto"/>
                    <w:right w:val="none" w:sz="0" w:space="0" w:color="auto"/>
                  </w:divBdr>
                  <w:divsChild>
                    <w:div w:id="550462146">
                      <w:marLeft w:val="0"/>
                      <w:marRight w:val="0"/>
                      <w:marTop w:val="0"/>
                      <w:marBottom w:val="0"/>
                      <w:divBdr>
                        <w:top w:val="none" w:sz="0" w:space="0" w:color="auto"/>
                        <w:left w:val="none" w:sz="0" w:space="0" w:color="auto"/>
                        <w:bottom w:val="none" w:sz="0" w:space="0" w:color="auto"/>
                        <w:right w:val="none" w:sz="0" w:space="0" w:color="auto"/>
                      </w:divBdr>
                      <w:divsChild>
                        <w:div w:id="793014072">
                          <w:marLeft w:val="0"/>
                          <w:marRight w:val="0"/>
                          <w:marTop w:val="0"/>
                          <w:marBottom w:val="0"/>
                          <w:divBdr>
                            <w:top w:val="none" w:sz="0" w:space="0" w:color="auto"/>
                            <w:left w:val="none" w:sz="0" w:space="0" w:color="auto"/>
                            <w:bottom w:val="none" w:sz="0" w:space="0" w:color="auto"/>
                            <w:right w:val="none" w:sz="0" w:space="0" w:color="auto"/>
                          </w:divBdr>
                          <w:divsChild>
                            <w:div w:id="450395406">
                              <w:marLeft w:val="0"/>
                              <w:marRight w:val="0"/>
                              <w:marTop w:val="0"/>
                              <w:marBottom w:val="0"/>
                              <w:divBdr>
                                <w:top w:val="none" w:sz="0" w:space="0" w:color="auto"/>
                                <w:left w:val="none" w:sz="0" w:space="0" w:color="auto"/>
                                <w:bottom w:val="none" w:sz="0" w:space="0" w:color="auto"/>
                                <w:right w:val="none" w:sz="0" w:space="0" w:color="auto"/>
                              </w:divBdr>
                            </w:div>
                          </w:divsChild>
                        </w:div>
                        <w:div w:id="1466197714">
                          <w:marLeft w:val="0"/>
                          <w:marRight w:val="0"/>
                          <w:marTop w:val="0"/>
                          <w:marBottom w:val="0"/>
                          <w:divBdr>
                            <w:top w:val="none" w:sz="0" w:space="0" w:color="auto"/>
                            <w:left w:val="none" w:sz="0" w:space="0" w:color="auto"/>
                            <w:bottom w:val="none" w:sz="0" w:space="0" w:color="auto"/>
                            <w:right w:val="none" w:sz="0" w:space="0" w:color="auto"/>
                          </w:divBdr>
                          <w:divsChild>
                            <w:div w:id="15612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randonnee.fr/data/CMS/files/faq-dossiers/Note-aux-comites-nouvelles-directives-federales-EIT-12-07-2011.pdf" TargetMode="External"/><Relationship Id="rId3" Type="http://schemas.microsoft.com/office/2007/relationships/stylesWithEffects" Target="stylesWithEffects.xml"/><Relationship Id="rId7" Type="http://schemas.openxmlformats.org/officeDocument/2006/relationships/hyperlink" Target="https://www.ffrandonnee.fr/data/CMS/files/vie-federale/memento-federal-ffrando-mars-201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frandonnee.fr/_204/la-formation-animateur-de-randonnee.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frandonnee.fr/_503/licence-comites.aspx" TargetMode="External"/><Relationship Id="rId4" Type="http://schemas.openxmlformats.org/officeDocument/2006/relationships/settings" Target="settings.xml"/><Relationship Id="rId9" Type="http://schemas.openxmlformats.org/officeDocument/2006/relationships/hyperlink" Target="https://www.ffrandonnee.fr/clubs-et-comites/clubs/clubs-recherche2.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4631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Port-Jean-Louis</dc:creator>
  <cp:lastModifiedBy>Port-Jean-Louis</cp:lastModifiedBy>
  <cp:revision>2</cp:revision>
  <dcterms:created xsi:type="dcterms:W3CDTF">2019-11-17T14:41:00Z</dcterms:created>
  <dcterms:modified xsi:type="dcterms:W3CDTF">2019-11-17T14:41:00Z</dcterms:modified>
</cp:coreProperties>
</file>